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7C4FAF4">
      <w:pPr>
        <w:bidi w:val="0"/>
        <w:jc w:val="left"/>
        <w:rPr>
          <w:rFonts w:hint="eastAsia" w:ascii="方正小标宋简体" w:hAnsi="方正小标宋简体" w:eastAsia="方正小标宋简体" w:cs="方正小标宋简体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t>附件</w:t>
      </w:r>
      <w:r>
        <w:rPr>
          <w:rFonts w:hint="default" w:ascii="Times New Roman" w:hAnsi="Times New Roman" w:eastAsia="方正小标宋简体" w:cs="Times New Roman"/>
          <w:sz w:val="32"/>
          <w:szCs w:val="32"/>
          <w:lang w:val="en-US" w:eastAsia="zh-CN"/>
        </w:rPr>
        <w:t>2</w:t>
      </w: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t>：校内教职工</w:t>
      </w:r>
      <w:r>
        <w:rPr>
          <w:rFonts w:hint="eastAsia" w:ascii="方正小标宋简体" w:hAnsi="方正小标宋简体" w:eastAsia="方正小标宋简体" w:cs="方正小标宋简体"/>
          <w:sz w:val="32"/>
          <w:szCs w:val="32"/>
        </w:rPr>
        <w:t>访客预约</w:t>
      </w:r>
      <w:r>
        <w:rPr>
          <w:rFonts w:hint="eastAsia" w:ascii="方正小标宋简体" w:hAnsi="方正小标宋简体" w:eastAsia="方正小标宋简体" w:cs="方正小标宋简体"/>
          <w:sz w:val="32"/>
          <w:szCs w:val="32"/>
          <w:lang w:val="en-US" w:eastAsia="zh-CN"/>
        </w:rPr>
        <w:t>审批</w:t>
      </w:r>
      <w:r>
        <w:rPr>
          <w:rFonts w:hint="eastAsia" w:ascii="方正小标宋简体" w:hAnsi="方正小标宋简体" w:eastAsia="方正小标宋简体" w:cs="方正小标宋简体"/>
          <w:sz w:val="32"/>
          <w:szCs w:val="32"/>
        </w:rPr>
        <w:t>操作指南</w:t>
      </w:r>
    </w:p>
    <w:p w14:paraId="24E25B38">
      <w:pPr>
        <w:rPr>
          <w:rFonts w:hint="default" w:ascii="宋体" w:hAnsi="宋体" w:eastAsia="宋体" w:cs="宋体"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说明：访客预约审批支持手机端和电脑端进行操作</w:t>
      </w:r>
    </w:p>
    <w:p w14:paraId="59462BA9">
      <w:pPr>
        <w:pStyle w:val="2"/>
        <w:bidi w:val="0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手机端操作步骤</w:t>
      </w:r>
    </w:p>
    <w:p w14:paraId="2318AFCE">
      <w:pP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步骤一：打开‘江苏理工学院’APP，使用数字校园账号密码登录APP。</w:t>
      </w:r>
    </w:p>
    <w:p w14:paraId="577FDB65">
      <w:pP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步骤二：登录成功后，点击最底端的‘应用’，在该页面的‘业务系统（校内）’板块中找到‘访客预约审核查询’如</w:t>
      </w:r>
      <w:bookmarkStart w:id="0" w:name="_GoBack"/>
      <w:bookmarkEnd w:id="0"/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下图：</w:t>
      </w:r>
    </w:p>
    <w:p w14:paraId="73E94324">
      <w:pPr>
        <w:jc w:val="center"/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705100" cy="5113020"/>
            <wp:effectExtent l="0" t="0" r="7620" b="7620"/>
            <wp:docPr id="14" name="图片 14" descr="1754533836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75453383643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511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7D250">
      <w:pP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 w14:paraId="39DDBAE0">
      <w:pP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 w14:paraId="252114B2">
      <w:pP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步骤三：点击‘访客预约审核查询’，进入访客系统中，点击‘我的待办’，进入待办列表页，如下图：</w:t>
      </w:r>
    </w:p>
    <w:p w14:paraId="317571E9">
      <w:pPr>
        <w:rPr>
          <w:rFonts w:hint="default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511425" cy="3304540"/>
            <wp:effectExtent l="0" t="0" r="3175" b="10160"/>
            <wp:docPr id="1" name="图片 1" descr="1754530622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5453062237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11425" cy="330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default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473960" cy="3316605"/>
            <wp:effectExtent l="0" t="0" r="2540" b="17145"/>
            <wp:docPr id="2" name="图片 2" descr="1754530692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5453069250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73960" cy="331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4E3BA0">
      <w:pP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步骤四：点击‘处理任务’进入审批详情页面，如果同意则点击‘通过’按钮，如果不同意则点击‘不通过’按钮，如下图：</w:t>
      </w:r>
    </w:p>
    <w:p w14:paraId="6EA839DA">
      <w:pPr>
        <w:jc w:val="center"/>
        <w:rPr>
          <w:rFonts w:hint="default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834640" cy="3845560"/>
            <wp:effectExtent l="0" t="0" r="3810" b="2540"/>
            <wp:docPr id="9" name="图片 9" descr="175453164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5453164113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6A8C6">
      <w:pP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步骤五：审批完成的历史记录可以在 ‘我处理的’的菜单中进行查看，如下图：</w:t>
      </w:r>
    </w:p>
    <w:p w14:paraId="492B833D">
      <w:pPr>
        <w:jc w:val="center"/>
        <w:rPr>
          <w:rFonts w:hint="default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806700" cy="5338445"/>
            <wp:effectExtent l="0" t="0" r="12700" b="10795"/>
            <wp:docPr id="4" name="图片 4" descr="1754531035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5453103548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06700" cy="533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0240F">
      <w:pPr>
        <w:rPr>
          <w:rFonts w:hint="default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 w14:paraId="6E66E2E1">
      <w:pP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备注：预约审核查询栏目中也可以审核和查询。</w:t>
      </w:r>
    </w:p>
    <w:p w14:paraId="7A5BAEB8">
      <w:pPr>
        <w:rPr>
          <w:rFonts w:hint="default" w:ascii="宋体" w:hAnsi="宋体" w:eastAsia="宋体" w:cs="宋体"/>
          <w:color w:val="FF0000"/>
          <w:sz w:val="28"/>
          <w:szCs w:val="28"/>
          <w:lang w:val="en-US" w:eastAsia="zh-CN"/>
        </w:rPr>
      </w:pPr>
    </w:p>
    <w:p w14:paraId="54612473">
      <w:pPr>
        <w:rPr>
          <w:rFonts w:hint="default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 w14:paraId="6AABF135">
      <w:pPr>
        <w:rPr>
          <w:rFonts w:hint="default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 w14:paraId="212ED785">
      <w:pPr>
        <w:rPr>
          <w:rFonts w:hint="default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 w14:paraId="22404F4A">
      <w:pPr>
        <w:rPr>
          <w:rFonts w:hint="default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 w14:paraId="15D4B2B3">
      <w:pPr>
        <w:pStyle w:val="2"/>
        <w:bidi w:val="0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电脑端操作步骤（只能使用校园网才可访问使用）</w:t>
      </w:r>
    </w:p>
    <w:p w14:paraId="54D218B2">
      <w:pPr>
        <w:jc w:val="both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步骤一：使用电脑访问江苏理工学院的官网https://www.jsut.edu.cn在官网首页找到‘数字校园’（图1），点击数字校园跳转至登录页面（图2）</w:t>
      </w:r>
    </w:p>
    <w:p w14:paraId="199B753F">
      <w:pPr>
        <w:jc w:val="both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622925" cy="2746375"/>
            <wp:effectExtent l="0" t="0" r="635" b="12065"/>
            <wp:docPr id="5" name="图片 5" descr="1746602400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4660240083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22925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26563">
      <w:pPr>
        <w:jc w:val="center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 xml:space="preserve"> 图1</w:t>
      </w:r>
    </w:p>
    <w:p w14:paraId="6A850323">
      <w:pPr>
        <w:jc w:val="both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5596890" cy="2386330"/>
            <wp:effectExtent l="0" t="0" r="11430" b="6350"/>
            <wp:docPr id="6" name="图片 6" descr="1746602507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4660250727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96890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318AF">
      <w:pPr>
        <w:jc w:val="both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 xml:space="preserve">                            图2</w:t>
      </w:r>
    </w:p>
    <w:p w14:paraId="5C26BC24">
      <w:pPr>
        <w:jc w:val="both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 w14:paraId="464F2234">
      <w:pPr>
        <w:jc w:val="both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 w14:paraId="020350AC">
      <w:pPr>
        <w:jc w:val="both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步骤二： 使用数字校园的用户名和密码进行登录，登录后找到‘访客管理’（图3）</w:t>
      </w:r>
    </w:p>
    <w:p w14:paraId="660ADCC0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drawing>
          <wp:inline distT="0" distB="0" distL="114300" distR="114300">
            <wp:extent cx="5765165" cy="3025140"/>
            <wp:effectExtent l="0" t="0" r="6985" b="3810"/>
            <wp:docPr id="13" name="图片 13" descr="1754533768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75453376890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5165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8BDE0">
      <w:pPr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                       图3</w:t>
      </w:r>
    </w:p>
    <w:p w14:paraId="2075E82A">
      <w:pP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步骤三：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点击‘访客管理’，进入访客系统中，进入我的待办页面中（图4） ，在操作列 点击‘处理任务’进入审核详情页（图5）进行审核，如果同意则点击‘通过’按钮，如果不同意则点击‘不通过’按钮。</w:t>
      </w:r>
    </w:p>
    <w:p w14:paraId="76C0A15B">
      <w:pPr>
        <w:rPr>
          <w:rFonts w:hint="default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393690" cy="2556510"/>
            <wp:effectExtent l="0" t="0" r="1270" b="381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3690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CF484">
      <w:pP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      图4</w:t>
      </w:r>
    </w:p>
    <w:p w14:paraId="7AA4AB43">
      <w:pPr>
        <w:rPr>
          <w:rFonts w:hint="default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593080" cy="2446655"/>
            <wp:effectExtent l="0" t="0" r="0" b="6985"/>
            <wp:docPr id="11" name="图片 11" descr="175453177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5453177004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93080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5868A">
      <w:pP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      图5</w:t>
      </w:r>
    </w:p>
    <w:p w14:paraId="4FC6BFF6">
      <w:pP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 w14:paraId="65778C6A">
      <w:pP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步骤四：审批完成的历史记录可以在 ‘我处理的’的菜单中进行查看，如下图6：</w:t>
      </w:r>
    </w:p>
    <w:p w14:paraId="0175088F">
      <w:pPr>
        <w:rPr>
          <w:rFonts w:hint="default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4785" cy="2341245"/>
            <wp:effectExtent l="0" t="0" r="8255" b="5715"/>
            <wp:docPr id="12" name="图片 12" descr="1754531924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75453192448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C6C12">
      <w:pPr>
        <w:rPr>
          <w:rFonts w:hint="default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      图6</w:t>
      </w:r>
    </w:p>
    <w:p w14:paraId="4D07DBEE">
      <w:pPr>
        <w:rPr>
          <w:rFonts w:hint="default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 w14:paraId="61E5B21E">
      <w:pPr>
        <w:rPr>
          <w:rFonts w:hint="default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 w14:paraId="43F791CC">
      <w:pPr>
        <w:rPr>
          <w:rFonts w:hint="default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 w14:paraId="44A0E7C9">
      <w:pPr>
        <w:rPr>
          <w:rFonts w:hint="default" w:ascii="宋体" w:hAnsi="宋体" w:eastAsia="宋体" w:cs="宋体"/>
          <w:color w:val="FF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8"/>
          <w:szCs w:val="28"/>
          <w:lang w:val="en-US" w:eastAsia="zh-CN"/>
        </w:rPr>
        <w:t>备注：预约审核查询栏目中也可以审核和查询。</w:t>
      </w:r>
    </w:p>
    <w:p w14:paraId="3AF3F464">
      <w:pP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1" w:fontKey="{62F35184-141F-47A4-860B-D29450356631}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2010600010101010101"/>
    <w:charset w:val="86"/>
    <w:family w:val="auto"/>
    <w:pitch w:val="default"/>
    <w:sig w:usb0="00000001" w:usb1="080E0000" w:usb2="00000000" w:usb3="00000000" w:csb0="00040000" w:csb1="00000000"/>
    <w:embedRegular r:id="rId2" w:fontKey="{8566134E-50E8-4320-A9F6-141034B669C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7CBE"/>
    <w:rsid w:val="00051E73"/>
    <w:rsid w:val="000B45E5"/>
    <w:rsid w:val="000D7485"/>
    <w:rsid w:val="004F6A25"/>
    <w:rsid w:val="007877B3"/>
    <w:rsid w:val="00912012"/>
    <w:rsid w:val="00997CBE"/>
    <w:rsid w:val="00B133FD"/>
    <w:rsid w:val="00B5462D"/>
    <w:rsid w:val="00D47F96"/>
    <w:rsid w:val="00DF541C"/>
    <w:rsid w:val="00E14CAE"/>
    <w:rsid w:val="00E50650"/>
    <w:rsid w:val="05B55062"/>
    <w:rsid w:val="0984743D"/>
    <w:rsid w:val="0D5C1D84"/>
    <w:rsid w:val="0FC31A9B"/>
    <w:rsid w:val="20384A18"/>
    <w:rsid w:val="20834CD3"/>
    <w:rsid w:val="3849284E"/>
    <w:rsid w:val="3A980E73"/>
    <w:rsid w:val="40A61872"/>
    <w:rsid w:val="4C547F89"/>
    <w:rsid w:val="4D9447FA"/>
    <w:rsid w:val="4DA22968"/>
    <w:rsid w:val="4DBC0187"/>
    <w:rsid w:val="50BC577B"/>
    <w:rsid w:val="5B551AD3"/>
    <w:rsid w:val="5BED4B99"/>
    <w:rsid w:val="6AE6437C"/>
    <w:rsid w:val="76C27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17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18"/>
    <w:semiHidden/>
    <w:unhideWhenUsed/>
    <w:qFormat/>
    <w:uiPriority w:val="9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19"/>
    <w:semiHidden/>
    <w:unhideWhenUsed/>
    <w:qFormat/>
    <w:uiPriority w:val="9"/>
    <w:pPr>
      <w:keepNext/>
      <w:keepLines/>
      <w:spacing w:before="80" w:after="40"/>
      <w:outlineLvl w:val="4"/>
    </w:pPr>
    <w:rPr>
      <w:rFonts w:cstheme="majorBidi"/>
      <w:color w:val="104862" w:themeColor="accent1" w:themeShade="BF"/>
      <w:sz w:val="24"/>
      <w:szCs w:val="24"/>
    </w:rPr>
  </w:style>
  <w:style w:type="paragraph" w:styleId="7">
    <w:name w:val="heading 6"/>
    <w:basedOn w:val="1"/>
    <w:next w:val="1"/>
    <w:link w:val="20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1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22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23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14">
    <w:name w:val="Default Paragraph Font"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Subtitle"/>
    <w:basedOn w:val="1"/>
    <w:next w:val="1"/>
    <w:link w:val="25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2">
    <w:name w:val="Title"/>
    <w:basedOn w:val="1"/>
    <w:next w:val="1"/>
    <w:link w:val="24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15">
    <w:name w:val="标题 1 字符"/>
    <w:basedOn w:val="14"/>
    <w:link w:val="2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16">
    <w:name w:val="标题 2 字符"/>
    <w:basedOn w:val="14"/>
    <w:link w:val="3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17">
    <w:name w:val="标题 3 字符"/>
    <w:basedOn w:val="14"/>
    <w:link w:val="4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18">
    <w:name w:val="标题 4 字符"/>
    <w:basedOn w:val="14"/>
    <w:link w:val="5"/>
    <w:semiHidden/>
    <w:qFormat/>
    <w:uiPriority w:val="9"/>
    <w:rPr>
      <w:rFonts w:cstheme="majorBidi"/>
      <w:color w:val="104862" w:themeColor="accent1" w:themeShade="BF"/>
      <w:sz w:val="28"/>
      <w:szCs w:val="28"/>
    </w:rPr>
  </w:style>
  <w:style w:type="character" w:customStyle="1" w:styleId="19">
    <w:name w:val="标题 5 字符"/>
    <w:basedOn w:val="14"/>
    <w:link w:val="6"/>
    <w:semiHidden/>
    <w:qFormat/>
    <w:uiPriority w:val="9"/>
    <w:rPr>
      <w:rFonts w:cstheme="majorBidi"/>
      <w:color w:val="104862" w:themeColor="accent1" w:themeShade="BF"/>
      <w:sz w:val="24"/>
      <w:szCs w:val="24"/>
    </w:rPr>
  </w:style>
  <w:style w:type="character" w:customStyle="1" w:styleId="20">
    <w:name w:val="标题 6 字符"/>
    <w:basedOn w:val="14"/>
    <w:link w:val="7"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21">
    <w:name w:val="标题 7 字符"/>
    <w:basedOn w:val="14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2">
    <w:name w:val="标题 8 字符"/>
    <w:basedOn w:val="14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3">
    <w:name w:val="标题 9 字符"/>
    <w:basedOn w:val="14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24">
    <w:name w:val="标题 字符"/>
    <w:basedOn w:val="14"/>
    <w:link w:val="12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25">
    <w:name w:val="副标题 字符"/>
    <w:basedOn w:val="14"/>
    <w:link w:val="11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26">
    <w:name w:val="Quote"/>
    <w:basedOn w:val="1"/>
    <w:next w:val="1"/>
    <w:link w:val="27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27">
    <w:name w:val="引用 字符"/>
    <w:basedOn w:val="14"/>
    <w:link w:val="26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28">
    <w:name w:val="List Paragraph"/>
    <w:basedOn w:val="1"/>
    <w:qFormat/>
    <w:uiPriority w:val="34"/>
    <w:pPr>
      <w:ind w:left="720"/>
      <w:contextualSpacing/>
    </w:pPr>
  </w:style>
  <w:style w:type="character" w:customStyle="1" w:styleId="29">
    <w:name w:val="Intense Emphasis"/>
    <w:basedOn w:val="14"/>
    <w:qFormat/>
    <w:uiPriority w:val="21"/>
    <w:rPr>
      <w:i/>
      <w:iCs/>
      <w:color w:val="104862" w:themeColor="accent1" w:themeShade="BF"/>
    </w:rPr>
  </w:style>
  <w:style w:type="paragraph" w:styleId="30">
    <w:name w:val="Intense Quote"/>
    <w:basedOn w:val="1"/>
    <w:next w:val="1"/>
    <w:link w:val="31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1">
    <w:name w:val="明显引用 字符"/>
    <w:basedOn w:val="14"/>
    <w:link w:val="30"/>
    <w:qFormat/>
    <w:uiPriority w:val="30"/>
    <w:rPr>
      <w:i/>
      <w:iCs/>
      <w:color w:val="104862" w:themeColor="accent1" w:themeShade="BF"/>
    </w:rPr>
  </w:style>
  <w:style w:type="character" w:customStyle="1" w:styleId="32">
    <w:name w:val="Intense Reference"/>
    <w:basedOn w:val="14"/>
    <w:qFormat/>
    <w:uiPriority w:val="32"/>
    <w:rPr>
      <w:b/>
      <w:bCs/>
      <w:smallCaps/>
      <w:color w:val="104862" w:themeColor="accent1" w:themeShade="BF"/>
      <w:spacing w:val="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566</Words>
  <Characters>592</Characters>
  <Lines>3</Lines>
  <Paragraphs>1</Paragraphs>
  <TotalTime>8</TotalTime>
  <ScaleCrop>false</ScaleCrop>
  <LinksUpToDate>false</LinksUpToDate>
  <CharactersWithSpaces>741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2025-08-05T06:25:00Z</dcterms:created>
  <dc:creator>烁 付</dc:creator>
  <cp:lastModifiedBy>WPS_BWC</cp:lastModifiedBy>
  <dcterms:modified xsi:type="dcterms:W3CDTF">2025-09-09T00:19:49Z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eyJoZGlkIjoiYWRjYThmOTgzMDY0ZTMzZWFhNDE2MGMxOTE0NmZjN2YiLCJ1c2VySWQiOiIxNTk1MjAyODE1In0=</vt:lpwstr>
  </property>
  <property fmtid="{D5CDD505-2E9C-101B-9397-08002B2CF9AE}" pid="3" name="KSOProductBuildVer">
    <vt:lpwstr>2052-12.1.0.22529</vt:lpwstr>
  </property>
  <property fmtid="{D5CDD505-2E9C-101B-9397-08002B2CF9AE}" pid="4" name="ICV">
    <vt:lpwstr>771917A0D72F4088B12ABE76ECD78E55_12</vt:lpwstr>
  </property>
</Properties>
</file>